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3260"/>
        <w:gridCol w:w="3367"/>
      </w:tblGrid>
      <w:tr>
        <w:trPr>
          <w:trHeight w:val="550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業務実施体制調書</w:t>
            </w:r>
          </w:p>
        </w:tc>
      </w:tr>
      <w:tr>
        <w:trPr>
          <w:trHeight w:val="277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分担・氏名・役職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現在担当している業務件数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総括責任者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1520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備考　１．配置を予定している者全員について記入してください。</w:t>
            </w:r>
          </w:p>
          <w:p>
            <w:pPr>
              <w:pStyle w:val="0"/>
              <w:spacing w:after="90" w:afterLines="25" w:afterAutospacing="0"/>
              <w:rPr>
                <w:rFonts w:hint="default"/>
              </w:rPr>
            </w:pPr>
            <w:r>
              <w:rPr>
                <w:rFonts w:hint="eastAsia"/>
              </w:rPr>
              <w:t>　　　２．記入欄が不足する場合は、必要に応じ追加してください。</w:t>
            </w:r>
          </w:p>
          <w:p>
            <w:pPr>
              <w:pStyle w:val="0"/>
              <w:spacing w:after="90" w:afterLines="25" w:afterAutospacing="0"/>
              <w:rPr>
                <w:rFonts w:hint="default"/>
              </w:rPr>
            </w:pPr>
            <w:r>
              <w:rPr>
                <w:rFonts w:hint="eastAsia"/>
              </w:rPr>
              <w:t>　　　３．管理技術者及び照査技術者に該当するものについては、分担欄にその旨を記載</w:t>
            </w:r>
          </w:p>
          <w:p>
            <w:pPr>
              <w:pStyle w:val="0"/>
              <w:spacing w:after="90" w:afterLines="25" w:afterAutospacing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すること（兼任不可）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pgSz w:w="11906" w:h="16838"/>
      <w:pgMar w:top="1417" w:right="1701" w:bottom="1418" w:left="1701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（様式第５号：業務実施体制調書）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0</Words>
  <Characters>225</Characters>
  <Application>JUST Note</Application>
  <Lines>52</Lines>
  <Paragraphs>48</Paragraphs>
  <Company>精華町役場</Company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土井 寛</dc:creator>
  <cp:lastModifiedBy>三田 都志彦</cp:lastModifiedBy>
  <cp:lastPrinted>2026-04-09T09:16:32Z</cp:lastPrinted>
  <dcterms:created xsi:type="dcterms:W3CDTF">2016-06-08T02:00:00Z</dcterms:created>
  <dcterms:modified xsi:type="dcterms:W3CDTF">2026-04-20T11:23:36Z</dcterms:modified>
  <cp:revision>3</cp:revision>
</cp:coreProperties>
</file>