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様式第４のリ（第４条、第５条関係）</w:t>
      </w:r>
    </w:p>
    <w:p>
      <w:pPr>
        <w:pStyle w:val="0"/>
        <w:jc w:val="center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（表）</w:t>
      </w:r>
    </w:p>
    <w:p>
      <w:pPr>
        <w:pStyle w:val="0"/>
        <w:jc w:val="center"/>
        <w:rPr>
          <w:rFonts w:hint="eastAsia"/>
          <w:sz w:val="26"/>
        </w:rPr>
      </w:pPr>
      <w:r>
        <w:rPr>
          <w:rFonts w:hint="eastAsia"/>
          <w:sz w:val="24"/>
        </w:rPr>
        <w:t>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tbl>
      <w:tblPr>
        <w:tblStyle w:val="11"/>
        <w:tblW w:w="91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5"/>
        <w:gridCol w:w="30"/>
        <w:gridCol w:w="1533"/>
        <w:gridCol w:w="1198"/>
        <w:gridCol w:w="378"/>
        <w:gridCol w:w="591"/>
        <w:gridCol w:w="481"/>
        <w:gridCol w:w="504"/>
        <w:gridCol w:w="48"/>
        <w:gridCol w:w="630"/>
        <w:gridCol w:w="310"/>
        <w:gridCol w:w="1062"/>
        <w:gridCol w:w="255"/>
        <w:gridCol w:w="60"/>
        <w:gridCol w:w="686"/>
        <w:gridCol w:w="1006"/>
      </w:tblGrid>
      <w:tr>
        <w:trPr>
          <w:trHeight w:val="1025" w:hRule="atLeast"/>
        </w:trPr>
        <w:tc>
          <w:tcPr>
            <w:tcW w:w="1968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事業の概要</w:t>
            </w:r>
          </w:p>
        </w:tc>
        <w:tc>
          <w:tcPr>
            <w:tcW w:w="7209" w:type="dxa"/>
            <w:gridSpan w:val="1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1968" w:type="dxa"/>
            <w:gridSpan w:val="3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敷地面積</w:t>
            </w:r>
          </w:p>
        </w:tc>
        <w:tc>
          <w:tcPr>
            <w:tcW w:w="7209" w:type="dxa"/>
            <w:gridSpan w:val="13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　　　　　　　　</w:t>
            </w:r>
            <w:r>
              <w:rPr>
                <w:rFonts w:hint="eastAsia" w:ascii="ＭＳ 明朝" w:hAnsi="ＭＳ 明朝"/>
                <w:sz w:val="21"/>
              </w:rPr>
              <w:t xml:space="preserve">  </w:t>
            </w:r>
            <w:r>
              <w:rPr>
                <w:rFonts w:hint="default" w:ascii="ＭＳ 明朝" w:hAnsi="ＭＳ 明朝"/>
                <w:sz w:val="21"/>
              </w:rPr>
              <w:t>　　　　</w:t>
            </w:r>
            <w:r>
              <w:rPr>
                <w:rFonts w:hint="eastAsia" w:ascii="ＭＳ 明朝" w:hAnsi="ＭＳ 明朝"/>
                <w:sz w:val="21"/>
              </w:rPr>
              <w:t>　　　　　</w:t>
            </w: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</w:p>
        </w:tc>
      </w:tr>
      <w:tr>
        <w:trPr>
          <w:cantSplit/>
          <w:trHeight w:val="570" w:hRule="atLeast"/>
        </w:trPr>
        <w:tc>
          <w:tcPr>
            <w:tcW w:w="1968" w:type="dxa"/>
            <w:gridSpan w:val="3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給油空地</w:t>
            </w:r>
          </w:p>
        </w:tc>
        <w:tc>
          <w:tcPr>
            <w:tcW w:w="7209" w:type="dxa"/>
            <w:gridSpan w:val="13"/>
            <w:shd w:val="clear" w:color="auto" w:fill="auto"/>
            <w:vAlign w:val="center"/>
          </w:tcPr>
          <w:p>
            <w:pPr>
              <w:pStyle w:val="0"/>
              <w:ind w:firstLine="105" w:firstLineChars="50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間口　　　　　　　　　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　ｍ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default" w:ascii="ＭＳ 明朝" w:hAnsi="ＭＳ 明朝"/>
                <w:sz w:val="21"/>
              </w:rPr>
              <w:t>奥行　　　　　　　　　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　ｍ</w:t>
            </w:r>
          </w:p>
        </w:tc>
      </w:tr>
      <w:tr>
        <w:trPr>
          <w:cantSplit/>
          <w:trHeight w:val="570" w:hRule="atLeast"/>
        </w:trPr>
        <w:tc>
          <w:tcPr>
            <w:tcW w:w="1968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注油空地</w:t>
            </w:r>
          </w:p>
        </w:tc>
        <w:tc>
          <w:tcPr>
            <w:tcW w:w="7209" w:type="dxa"/>
            <w:gridSpan w:val="13"/>
            <w:shd w:val="clear" w:color="auto" w:fill="auto"/>
            <w:vAlign w:val="center"/>
          </w:tcPr>
          <w:p>
            <w:pPr>
              <w:pStyle w:val="0"/>
              <w:widowControl w:val="1"/>
              <w:ind w:firstLine="105" w:firstLineChars="5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有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（容器詰替・移動貯蔵タンクに注入）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・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無</w:t>
            </w:r>
          </w:p>
        </w:tc>
      </w:tr>
      <w:tr>
        <w:trPr>
          <w:cantSplit/>
          <w:trHeight w:val="570" w:hRule="atLeast"/>
        </w:trPr>
        <w:tc>
          <w:tcPr>
            <w:tcW w:w="1968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空地の舗装</w:t>
            </w:r>
          </w:p>
        </w:tc>
        <w:tc>
          <w:tcPr>
            <w:tcW w:w="7209" w:type="dxa"/>
            <w:gridSpan w:val="13"/>
            <w:shd w:val="clear" w:color="auto" w:fill="auto"/>
            <w:vAlign w:val="center"/>
          </w:tcPr>
          <w:p>
            <w:pPr>
              <w:pStyle w:val="0"/>
              <w:widowControl w:val="1"/>
              <w:ind w:firstLine="105" w:firstLineChars="5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コンクリート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・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その他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（　　　　　</w:t>
            </w:r>
            <w:r>
              <w:rPr>
                <w:rFonts w:hint="eastAsia" w:ascii="ＭＳ 明朝" w:hAnsi="ＭＳ 明朝"/>
                <w:sz w:val="21"/>
              </w:rPr>
              <w:t xml:space="preserve">                </w:t>
            </w:r>
            <w:r>
              <w:rPr>
                <w:rFonts w:hint="default" w:ascii="ＭＳ 明朝" w:hAnsi="ＭＳ 明朝"/>
                <w:sz w:val="21"/>
              </w:rPr>
              <w:t>　　　　　　）</w:t>
            </w:r>
          </w:p>
        </w:tc>
      </w:tr>
      <w:tr>
        <w:trPr>
          <w:cantSplit/>
          <w:trHeight w:val="573" w:hRule="exact"/>
        </w:trPr>
        <w:tc>
          <w:tcPr>
            <w:tcW w:w="1968" w:type="dxa"/>
            <w:gridSpan w:val="3"/>
            <w:vMerge w:val="restart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kern w:val="0"/>
                <w:sz w:val="21"/>
              </w:rPr>
              <w:t>建築物の給油取扱所</w:t>
            </w:r>
            <w:r>
              <w:rPr>
                <w:rFonts w:hint="eastAsia" w:ascii="ＭＳ 明朝" w:hAnsi="ＭＳ 明朝"/>
                <w:kern w:val="0"/>
                <w:sz w:val="21"/>
              </w:rPr>
              <w:t>の</w:t>
            </w:r>
            <w:r>
              <w:rPr>
                <w:rFonts w:hint="default" w:ascii="ＭＳ 明朝" w:hAnsi="ＭＳ 明朝"/>
                <w:kern w:val="0"/>
                <w:sz w:val="21"/>
              </w:rPr>
              <w:t>用に供する部分の構造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階数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建築面積</w:t>
            </w:r>
          </w:p>
        </w:tc>
        <w:tc>
          <w:tcPr>
            <w:tcW w:w="3069" w:type="dxa"/>
            <w:gridSpan w:val="5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水平投影面積</w:t>
            </w:r>
          </w:p>
        </w:tc>
      </w:tr>
      <w:tr>
        <w:trPr>
          <w:cantSplit/>
          <w:trHeight w:val="573" w:hRule="exact"/>
        </w:trPr>
        <w:tc>
          <w:tcPr>
            <w:tcW w:w="1968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階</w:t>
            </w:r>
          </w:p>
        </w:tc>
        <w:tc>
          <w:tcPr>
            <w:tcW w:w="1973" w:type="dxa"/>
            <w:gridSpan w:val="5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</w:p>
        </w:tc>
        <w:tc>
          <w:tcPr>
            <w:tcW w:w="3069" w:type="dxa"/>
            <w:gridSpan w:val="5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>　</w:t>
            </w:r>
          </w:p>
        </w:tc>
      </w:tr>
      <w:tr>
        <w:trPr>
          <w:cantSplit/>
          <w:trHeight w:val="573" w:hRule="exact"/>
        </w:trPr>
        <w:tc>
          <w:tcPr>
            <w:tcW w:w="1968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壁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柱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床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はり</w:t>
            </w:r>
          </w:p>
        </w:tc>
        <w:tc>
          <w:tcPr>
            <w:tcW w:w="106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屋根</w:t>
            </w:r>
          </w:p>
        </w:tc>
        <w:tc>
          <w:tcPr>
            <w:tcW w:w="1001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窓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出入口</w:t>
            </w:r>
          </w:p>
        </w:tc>
      </w:tr>
      <w:tr>
        <w:trPr>
          <w:cantSplit/>
          <w:trHeight w:val="573" w:hRule="exact"/>
        </w:trPr>
        <w:tc>
          <w:tcPr>
            <w:tcW w:w="1968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573" w:hRule="exact"/>
        </w:trPr>
        <w:tc>
          <w:tcPr>
            <w:tcW w:w="1968" w:type="dxa"/>
            <w:gridSpan w:val="3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kern w:val="0"/>
                <w:sz w:val="21"/>
              </w:rPr>
              <w:t>建築物の一部に給油取扱所を設ける場合の建築物の構造</w:t>
            </w:r>
          </w:p>
        </w:tc>
        <w:tc>
          <w:tcPr>
            <w:tcW w:w="119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階数</w:t>
            </w:r>
          </w:p>
        </w:tc>
        <w:tc>
          <w:tcPr>
            <w:tcW w:w="969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18"/>
              </w:rPr>
              <w:t>延べ面積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18"/>
              </w:rPr>
              <w:t>建築面積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壁</w:t>
            </w:r>
          </w:p>
        </w:tc>
        <w:tc>
          <w:tcPr>
            <w:tcW w:w="106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柱</w:t>
            </w:r>
          </w:p>
        </w:tc>
        <w:tc>
          <w:tcPr>
            <w:tcW w:w="1001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床</w:t>
            </w:r>
          </w:p>
        </w:tc>
        <w:tc>
          <w:tcPr>
            <w:tcW w:w="10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はり</w:t>
            </w:r>
          </w:p>
        </w:tc>
      </w:tr>
      <w:tr>
        <w:trPr>
          <w:cantSplit/>
          <w:trHeight w:val="573" w:hRule="exact"/>
        </w:trPr>
        <w:tc>
          <w:tcPr>
            <w:tcW w:w="1968" w:type="dxa"/>
            <w:gridSpan w:val="3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1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40" w:hRule="atLeast"/>
        </w:trPr>
        <w:tc>
          <w:tcPr>
            <w:tcW w:w="1968" w:type="dxa"/>
            <w:gridSpan w:val="3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上階の有無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（給油取扱所以外）</w:t>
            </w:r>
          </w:p>
        </w:tc>
        <w:tc>
          <w:tcPr>
            <w:tcW w:w="7209" w:type="dxa"/>
            <w:gridSpan w:val="13"/>
            <w:vAlign w:val="center"/>
          </w:tcPr>
          <w:p>
            <w:pPr>
              <w:pStyle w:val="0"/>
              <w:widowControl w:val="1"/>
              <w:ind w:firstLine="105" w:firstLineChars="5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有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（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用途　　　　　　　　　　　　　　　　　　）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・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無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（有の場合、屋根又はひさしの有無　有（　</w:t>
            </w:r>
            <w:r>
              <w:rPr>
                <w:rFonts w:hint="eastAsia" w:ascii="ＭＳ 明朝" w:hAnsi="ＭＳ 明朝"/>
                <w:sz w:val="21"/>
              </w:rPr>
              <w:t>　　</w:t>
            </w:r>
            <w:r>
              <w:rPr>
                <w:rFonts w:hint="default" w:ascii="ＭＳ 明朝" w:hAnsi="ＭＳ 明朝"/>
                <w:sz w:val="21"/>
              </w:rPr>
              <w:t>　ｍ）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・　</w:t>
            </w: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default" w:ascii="ＭＳ 明朝" w:hAnsi="ＭＳ 明朝"/>
                <w:sz w:val="21"/>
              </w:rPr>
              <w:t>無）</w:t>
            </w:r>
          </w:p>
        </w:tc>
      </w:tr>
      <w:tr>
        <w:trPr>
          <w:cantSplit/>
          <w:trHeight w:val="887" w:hRule="atLeast"/>
        </w:trPr>
        <w:tc>
          <w:tcPr>
            <w:tcW w:w="435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　　建築物の用途別面積　　</w:t>
            </w:r>
          </w:p>
        </w:tc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152" w:type="dxa"/>
            <w:gridSpan w:val="5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床又は壁で区画された部分の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１階の床面積</w:t>
            </w:r>
          </w:p>
        </w:tc>
        <w:tc>
          <w:tcPr>
            <w:tcW w:w="4057" w:type="dxa"/>
            <w:gridSpan w:val="8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kern w:val="0"/>
                <w:sz w:val="21"/>
              </w:rPr>
              <w:t>床又は壁で区画された部分（係員のみが出入りするものを除く。）の床面積（２階以上を含む。）</w:t>
            </w:r>
          </w:p>
        </w:tc>
      </w:tr>
      <w:tr>
        <w:trPr>
          <w:trHeight w:val="573" w:hRule="exact"/>
        </w:trPr>
        <w:tc>
          <w:tcPr>
            <w:tcW w:w="4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第１号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</w:p>
        </w:tc>
        <w:tc>
          <w:tcPr>
            <w:tcW w:w="4057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573" w:hRule="exact"/>
        </w:trPr>
        <w:tc>
          <w:tcPr>
            <w:tcW w:w="4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第</w:t>
            </w:r>
            <w:r>
              <w:rPr>
                <w:rFonts w:hint="eastAsia" w:ascii="ＭＳ 明朝" w:hAnsi="ＭＳ 明朝"/>
                <w:sz w:val="21"/>
              </w:rPr>
              <w:t>２号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</w:p>
        </w:tc>
        <w:tc>
          <w:tcPr>
            <w:tcW w:w="4057" w:type="dxa"/>
            <w:gridSpan w:val="8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>　　</w:t>
            </w:r>
          </w:p>
        </w:tc>
      </w:tr>
      <w:tr>
        <w:trPr>
          <w:trHeight w:val="573" w:hRule="exact"/>
        </w:trPr>
        <w:tc>
          <w:tcPr>
            <w:tcW w:w="4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第</w:t>
            </w:r>
            <w:r>
              <w:rPr>
                <w:rFonts w:hint="eastAsia" w:ascii="ＭＳ 明朝" w:hAnsi="ＭＳ 明朝"/>
                <w:sz w:val="21"/>
              </w:rPr>
              <w:t>３</w:t>
            </w:r>
            <w:r>
              <w:rPr>
                <w:rFonts w:hint="default" w:ascii="ＭＳ 明朝" w:hAnsi="ＭＳ 明朝"/>
                <w:sz w:val="21"/>
              </w:rPr>
              <w:t>号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</w:p>
        </w:tc>
        <w:tc>
          <w:tcPr>
            <w:tcW w:w="4057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>　　</w:t>
            </w:r>
          </w:p>
        </w:tc>
      </w:tr>
      <w:tr>
        <w:trPr>
          <w:trHeight w:val="573" w:hRule="exact"/>
        </w:trPr>
        <w:tc>
          <w:tcPr>
            <w:tcW w:w="4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第</w:t>
            </w:r>
            <w:r>
              <w:rPr>
                <w:rFonts w:hint="eastAsia" w:ascii="ＭＳ 明朝" w:hAnsi="ＭＳ 明朝"/>
                <w:sz w:val="21"/>
              </w:rPr>
              <w:t>４</w:t>
            </w:r>
            <w:r>
              <w:rPr>
                <w:rFonts w:hint="default" w:ascii="ＭＳ 明朝" w:hAnsi="ＭＳ 明朝"/>
                <w:sz w:val="21"/>
              </w:rPr>
              <w:t>号</w:t>
            </w:r>
          </w:p>
        </w:tc>
        <w:tc>
          <w:tcPr>
            <w:tcW w:w="315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</w:p>
        </w:tc>
        <w:tc>
          <w:tcPr>
            <w:tcW w:w="4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　　</w:t>
            </w:r>
          </w:p>
        </w:tc>
      </w:tr>
      <w:tr>
        <w:trPr>
          <w:trHeight w:val="573" w:hRule="exact"/>
        </w:trPr>
        <w:tc>
          <w:tcPr>
            <w:tcW w:w="4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第</w:t>
            </w:r>
            <w:r>
              <w:rPr>
                <w:rFonts w:hint="eastAsia" w:ascii="ＭＳ 明朝" w:hAnsi="ＭＳ 明朝"/>
                <w:sz w:val="21"/>
              </w:rPr>
              <w:t>５</w:t>
            </w:r>
            <w:r>
              <w:rPr>
                <w:rFonts w:hint="default" w:ascii="ＭＳ 明朝" w:hAnsi="ＭＳ 明朝"/>
                <w:sz w:val="21"/>
              </w:rPr>
              <w:t>号</w:t>
            </w:r>
          </w:p>
        </w:tc>
        <w:tc>
          <w:tcPr>
            <w:tcW w:w="315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</w:p>
        </w:tc>
        <w:tc>
          <w:tcPr>
            <w:tcW w:w="4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573" w:hRule="exact"/>
        </w:trPr>
        <w:tc>
          <w:tcPr>
            <w:tcW w:w="4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第</w:t>
            </w:r>
            <w:r>
              <w:rPr>
                <w:rFonts w:hint="eastAsia" w:ascii="ＭＳ 明朝" w:hAnsi="ＭＳ 明朝"/>
                <w:sz w:val="21"/>
              </w:rPr>
              <w:t>６</w:t>
            </w:r>
            <w:r>
              <w:rPr>
                <w:rFonts w:hint="default" w:ascii="ＭＳ 明朝" w:hAnsi="ＭＳ 明朝"/>
                <w:sz w:val="21"/>
              </w:rPr>
              <w:t>号</w:t>
            </w:r>
          </w:p>
        </w:tc>
        <w:tc>
          <w:tcPr>
            <w:tcW w:w="315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</w:p>
        </w:tc>
        <w:tc>
          <w:tcPr>
            <w:tcW w:w="4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</w:p>
        </w:tc>
      </w:tr>
      <w:tr>
        <w:trPr>
          <w:trHeight w:val="573" w:hRule="exact"/>
        </w:trPr>
        <w:tc>
          <w:tcPr>
            <w:tcW w:w="4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計</w:t>
            </w:r>
          </w:p>
        </w:tc>
        <w:tc>
          <w:tcPr>
            <w:tcW w:w="3152" w:type="dxa"/>
            <w:gridSpan w:val="5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</w:p>
        </w:tc>
        <w:tc>
          <w:tcPr>
            <w:tcW w:w="4057" w:type="dxa"/>
            <w:gridSpan w:val="8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  <w:r>
              <w:rPr>
                <w:rFonts w:hint="default" w:ascii="ＭＳ 明朝" w:hAnsi="ＭＳ 明朝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/>
                <w:sz w:val="21"/>
              </w:rPr>
              <w:t>　　　　　</w:t>
            </w:r>
          </w:p>
        </w:tc>
      </w:tr>
      <w:tr>
        <w:trPr>
          <w:trHeight w:val="573" w:hRule="exact"/>
        </w:trPr>
        <w:tc>
          <w:tcPr>
            <w:tcW w:w="1968" w:type="dxa"/>
            <w:gridSpan w:val="3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周囲の塀又は壁</w:t>
            </w:r>
          </w:p>
        </w:tc>
        <w:tc>
          <w:tcPr>
            <w:tcW w:w="119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構造等</w:t>
            </w:r>
          </w:p>
        </w:tc>
        <w:tc>
          <w:tcPr>
            <w:tcW w:w="1954" w:type="dxa"/>
            <w:gridSpan w:val="4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高さ</w:t>
            </w:r>
          </w:p>
        </w:tc>
        <w:tc>
          <w:tcPr>
            <w:tcW w:w="3069" w:type="dxa"/>
            <w:gridSpan w:val="5"/>
            <w:vAlign w:val="center"/>
          </w:tcPr>
          <w:p>
            <w:pPr>
              <w:pStyle w:val="0"/>
              <w:widowControl w:val="1"/>
              <w:ind w:firstLine="1890" w:firstLineChars="90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</w:p>
        </w:tc>
      </w:tr>
      <w:tr>
        <w:trPr>
          <w:trHeight w:val="573" w:hRule="exact"/>
        </w:trPr>
        <w:tc>
          <w:tcPr>
            <w:tcW w:w="1968" w:type="dxa"/>
            <w:gridSpan w:val="3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7209" w:type="dxa"/>
            <w:gridSpan w:val="13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はめごろし戸の有無</w:t>
            </w:r>
            <w:r>
              <w:rPr>
                <w:rFonts w:hint="eastAsia" w:ascii="ＭＳ 明朝" w:hAnsi="ＭＳ 明朝"/>
                <w:sz w:val="21"/>
              </w:rPr>
              <w:t>　　　</w:t>
            </w:r>
            <w:r>
              <w:rPr>
                <w:rFonts w:hint="default" w:ascii="ＭＳ 明朝" w:hAnsi="ＭＳ 明朝"/>
                <w:sz w:val="21"/>
              </w:rPr>
              <w:t>有</w:t>
            </w:r>
            <w:r>
              <w:rPr>
                <w:rFonts w:hint="eastAsia" w:ascii="ＭＳ 明朝" w:hAnsi="ＭＳ 明朝"/>
                <w:sz w:val="21"/>
              </w:rPr>
              <w:t>（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網</w:t>
            </w:r>
            <w:r>
              <w:rPr>
                <w:rFonts w:hint="default" w:ascii="ＭＳ 明朝" w:hAnsi="ＭＳ 明朝"/>
                <w:sz w:val="21"/>
              </w:rPr>
              <w:t>入りガラス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・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その他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（　　））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・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>無</w:t>
            </w:r>
          </w:p>
        </w:tc>
      </w:tr>
      <w:tr>
        <w:trPr>
          <w:trHeight w:val="885" w:hRule="atLeast"/>
        </w:trPr>
        <w:tc>
          <w:tcPr>
            <w:tcW w:w="405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kern w:val="0"/>
                <w:sz w:val="21"/>
                <w:fitText w:val="1470" w:id="1"/>
              </w:rPr>
              <w:t>固定給油設備等</w:t>
            </w:r>
          </w:p>
        </w:tc>
        <w:tc>
          <w:tcPr>
            <w:tcW w:w="15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項　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設　備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-266700</wp:posOffset>
                      </wp:positionV>
                      <wp:extent cx="585470" cy="231140"/>
                      <wp:effectExtent l="635" t="635" r="29845" b="10795"/>
                      <wp:wrapNone/>
                      <wp:docPr id="1026" name="Text Box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Text Box 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8547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（裏）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style="mso-wrap-distance-right:9pt;mso-wrap-distance-bottom:0pt;margin-top:-21pt;mso-position-vertical-relative:text;mso-position-horizontal-relative:text;v-text-anchor:top;position:absolute;height:18.2pt;mso-wrap-distance-top:0pt;width:46.1pt;mso-wrap-distance-left:9pt;margin-left:98.65pt;z-index:2;" o:spid="_x0000_s1026" o:allowincell="t" o:allowoverlap="t" filled="t" fillcolor="#ffffff" stroked="t" strokecolor="#ffffff" strokeweight="0.75pt" o:spt="202" type="#_x0000_t202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型　式</w:t>
            </w:r>
            <w:bookmarkStart w:id="0" w:name="_GoBack"/>
            <w:bookmarkEnd w:id="0"/>
          </w:p>
        </w:tc>
        <w:tc>
          <w:tcPr>
            <w:tcW w:w="1182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数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道路境界線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からの間隔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敷地境界線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からの間隔</w:t>
            </w:r>
          </w:p>
        </w:tc>
      </w:tr>
      <w:tr>
        <w:trPr>
          <w:trHeight w:val="885" w:hRule="atLeast"/>
        </w:trPr>
        <w:tc>
          <w:tcPr>
            <w:tcW w:w="40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固定給油設備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</w:p>
        </w:tc>
      </w:tr>
      <w:tr>
        <w:trPr>
          <w:trHeight w:val="885" w:hRule="atLeast"/>
        </w:trPr>
        <w:tc>
          <w:tcPr>
            <w:tcW w:w="40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固定注油設備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ｍ</w:t>
            </w:r>
          </w:p>
        </w:tc>
      </w:tr>
      <w:tr>
        <w:trPr>
          <w:trHeight w:val="1059" w:hRule="exact"/>
        </w:trPr>
        <w:tc>
          <w:tcPr>
            <w:tcW w:w="1968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kern w:val="0"/>
                <w:sz w:val="21"/>
              </w:rPr>
              <w:t>固定給油設備以外の給油設備</w:t>
            </w:r>
          </w:p>
        </w:tc>
        <w:tc>
          <w:tcPr>
            <w:tcW w:w="7209" w:type="dxa"/>
            <w:gridSpan w:val="13"/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給油配管及び（ホース機器・給油ホース車（</w:t>
            </w:r>
            <w:r>
              <w:rPr>
                <w:rFonts w:hint="eastAsia" w:ascii="ＭＳ 明朝" w:hAnsi="ＭＳ 明朝"/>
                <w:sz w:val="21"/>
              </w:rPr>
              <w:t xml:space="preserve">  </w:t>
            </w:r>
            <w:r>
              <w:rPr>
                <w:rFonts w:hint="default" w:ascii="ＭＳ 明朝" w:hAnsi="ＭＳ 明朝"/>
                <w:sz w:val="21"/>
              </w:rPr>
              <w:t>　台））・給油タンク車</w:t>
            </w:r>
          </w:p>
        </w:tc>
      </w:tr>
      <w:tr>
        <w:trPr>
          <w:trHeight w:val="795" w:hRule="atLeast"/>
        </w:trPr>
        <w:tc>
          <w:tcPr>
            <w:tcW w:w="1968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附随設備の概要</w:t>
            </w:r>
          </w:p>
        </w:tc>
        <w:tc>
          <w:tcPr>
            <w:tcW w:w="7209" w:type="dxa"/>
            <w:gridSpan w:val="13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95" w:hRule="atLeast"/>
        </w:trPr>
        <w:tc>
          <w:tcPr>
            <w:tcW w:w="1968" w:type="dxa"/>
            <w:gridSpan w:val="3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電気設備</w:t>
            </w:r>
          </w:p>
        </w:tc>
        <w:tc>
          <w:tcPr>
            <w:tcW w:w="7209" w:type="dxa"/>
            <w:gridSpan w:val="1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95" w:hRule="atLeast"/>
        </w:trPr>
        <w:tc>
          <w:tcPr>
            <w:tcW w:w="1968" w:type="dxa"/>
            <w:gridSpan w:val="3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消火設備</w:t>
            </w:r>
          </w:p>
        </w:tc>
        <w:tc>
          <w:tcPr>
            <w:tcW w:w="7209" w:type="dxa"/>
            <w:gridSpan w:val="1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95" w:hRule="atLeast"/>
        </w:trPr>
        <w:tc>
          <w:tcPr>
            <w:tcW w:w="1968" w:type="dxa"/>
            <w:gridSpan w:val="3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警報設備</w:t>
            </w:r>
          </w:p>
        </w:tc>
        <w:tc>
          <w:tcPr>
            <w:tcW w:w="7209" w:type="dxa"/>
            <w:gridSpan w:val="1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95" w:hRule="atLeast"/>
        </w:trPr>
        <w:tc>
          <w:tcPr>
            <w:tcW w:w="1968" w:type="dxa"/>
            <w:gridSpan w:val="3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避難設備</w:t>
            </w:r>
          </w:p>
        </w:tc>
        <w:tc>
          <w:tcPr>
            <w:tcW w:w="7209" w:type="dxa"/>
            <w:gridSpan w:val="1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795" w:hRule="atLeast"/>
        </w:trPr>
        <w:tc>
          <w:tcPr>
            <w:tcW w:w="1968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事務所等その他火気使用設備</w:t>
            </w:r>
          </w:p>
        </w:tc>
        <w:tc>
          <w:tcPr>
            <w:tcW w:w="7209" w:type="dxa"/>
            <w:gridSpan w:val="1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1020" w:hRule="atLeast"/>
        </w:trPr>
        <w:tc>
          <w:tcPr>
            <w:tcW w:w="1968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滞留防止措置</w:t>
            </w:r>
          </w:p>
        </w:tc>
        <w:tc>
          <w:tcPr>
            <w:tcW w:w="7209" w:type="dxa"/>
            <w:gridSpan w:val="13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地盤面を高くし傾斜を設ける措置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その他（　　　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　　　　　　　　　　　</w:t>
            </w:r>
            <w:r>
              <w:rPr>
                <w:rFonts w:hint="eastAsia" w:ascii="ＭＳ 明朝" w:hAnsi="ＭＳ 明朝"/>
                <w:sz w:val="21"/>
              </w:rPr>
              <w:t xml:space="preserve">       </w:t>
            </w:r>
            <w:r>
              <w:rPr>
                <w:rFonts w:hint="eastAsia" w:ascii="ＭＳ 明朝" w:hAnsi="ＭＳ 明朝"/>
                <w:sz w:val="21"/>
              </w:rPr>
              <w:t>　　　　　　　</w:t>
            </w:r>
            <w:r>
              <w:rPr>
                <w:rFonts w:hint="eastAsia" w:ascii="ＭＳ 明朝" w:hAnsi="ＭＳ 明朝"/>
                <w:sz w:val="21"/>
              </w:rPr>
              <w:t xml:space="preserve">   </w:t>
            </w:r>
            <w:r>
              <w:rPr>
                <w:rFonts w:hint="default" w:ascii="ＭＳ 明朝" w:hAnsi="ＭＳ 明朝"/>
                <w:sz w:val="21"/>
              </w:rPr>
              <w:t>　）</w:t>
            </w:r>
          </w:p>
        </w:tc>
      </w:tr>
      <w:tr>
        <w:trPr>
          <w:trHeight w:val="1020" w:hRule="atLeast"/>
        </w:trPr>
        <w:tc>
          <w:tcPr>
            <w:tcW w:w="1968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流出防止措置</w:t>
            </w:r>
          </w:p>
        </w:tc>
        <w:tc>
          <w:tcPr>
            <w:tcW w:w="7209" w:type="dxa"/>
            <w:gridSpan w:val="13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排水溝及び油分離装置を設ける措置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その他（</w:t>
            </w:r>
            <w:r>
              <w:rPr>
                <w:rFonts w:hint="eastAsia" w:ascii="ＭＳ 明朝" w:hAnsi="ＭＳ 明朝"/>
                <w:sz w:val="21"/>
              </w:rPr>
              <w:t>　　　　　　　　　　　　　</w:t>
            </w:r>
            <w:r>
              <w:rPr>
                <w:rFonts w:hint="eastAsia" w:ascii="ＭＳ 明朝" w:hAnsi="ＭＳ 明朝"/>
                <w:sz w:val="21"/>
              </w:rPr>
              <w:t xml:space="preserve">       </w:t>
            </w:r>
            <w:r>
              <w:rPr>
                <w:rFonts w:hint="eastAsia" w:ascii="ＭＳ 明朝" w:hAnsi="ＭＳ 明朝"/>
                <w:sz w:val="21"/>
              </w:rPr>
              <w:t>　　　　　</w:t>
            </w:r>
            <w:r>
              <w:rPr>
                <w:rFonts w:hint="default" w:ascii="ＭＳ 明朝" w:hAnsi="ＭＳ 明朝"/>
                <w:sz w:val="21"/>
              </w:rPr>
              <w:t>　　</w:t>
            </w:r>
            <w:r>
              <w:rPr>
                <w:rFonts w:hint="eastAsia" w:ascii="ＭＳ 明朝" w:hAnsi="ＭＳ 明朝"/>
                <w:sz w:val="21"/>
              </w:rPr>
              <w:t xml:space="preserve">    </w:t>
            </w:r>
            <w:r>
              <w:rPr>
                <w:rFonts w:hint="default" w:ascii="ＭＳ 明朝" w:hAnsi="ＭＳ 明朝"/>
                <w:sz w:val="21"/>
              </w:rPr>
              <w:t>　　）</w:t>
            </w:r>
          </w:p>
        </w:tc>
      </w:tr>
      <w:tr>
        <w:trPr>
          <w:cantSplit/>
          <w:trHeight w:val="794" w:hRule="atLeast"/>
        </w:trPr>
        <w:tc>
          <w:tcPr>
            <w:tcW w:w="1968" w:type="dxa"/>
            <w:gridSpan w:val="3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タンク設備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専用タンク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可燃性蒸気</w:t>
            </w:r>
          </w:p>
          <w:p>
            <w:pPr>
              <w:pStyle w:val="0"/>
              <w:widowControl w:val="1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回収設備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有　・　無</w:t>
            </w:r>
          </w:p>
        </w:tc>
      </w:tr>
      <w:tr>
        <w:trPr>
          <w:cantSplit/>
          <w:trHeight w:val="624" w:hRule="atLeast"/>
        </w:trPr>
        <w:tc>
          <w:tcPr>
            <w:tcW w:w="1968" w:type="dxa"/>
            <w:gridSpan w:val="3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廃油タンク等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簡易タンク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974" w:hRule="atLeast"/>
        </w:trPr>
        <w:tc>
          <w:tcPr>
            <w:tcW w:w="1968" w:type="dxa"/>
            <w:gridSpan w:val="3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工事請負者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住所氏名</w:t>
            </w:r>
          </w:p>
        </w:tc>
        <w:tc>
          <w:tcPr>
            <w:tcW w:w="7209" w:type="dxa"/>
            <w:gridSpan w:val="13"/>
            <w:vAlign w:val="bottom"/>
          </w:tcPr>
          <w:p>
            <w:pPr>
              <w:pStyle w:val="0"/>
              <w:widowControl w:val="1"/>
              <w:ind w:right="84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　　　電話　　　　　　　　　　</w:t>
            </w:r>
          </w:p>
        </w:tc>
      </w:tr>
    </w:tbl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備考　１　この様式の大きさは、日本産業規格Ａ４とすること。</w:t>
      </w:r>
    </w:p>
    <w:p>
      <w:pPr>
        <w:pStyle w:val="0"/>
        <w:ind w:left="780" w:leftChars="68" w:hanging="630" w:hangingChars="350"/>
        <w:rPr>
          <w:rFonts w:hint="eastAsia"/>
          <w:sz w:val="18"/>
        </w:rPr>
      </w:pPr>
      <w:r>
        <w:rPr>
          <w:rFonts w:hint="eastAsia"/>
          <w:sz w:val="18"/>
        </w:rPr>
        <w:t>　　２　建築物の一部に給油取扱所を設ける場合の建築物の構造の欄は、該当する場合のみ記入す　　　　ること。</w:t>
      </w:r>
    </w:p>
    <w:p>
      <w:pPr>
        <w:pStyle w:val="0"/>
        <w:ind w:left="810" w:hanging="810" w:hangingChars="450"/>
        <w:rPr>
          <w:rFonts w:hint="eastAsia"/>
          <w:sz w:val="18"/>
        </w:rPr>
      </w:pPr>
      <w:r>
        <w:rPr>
          <w:rFonts w:hint="eastAsia"/>
          <w:sz w:val="18"/>
        </w:rPr>
        <w:t>　　　３　建築物の用途別面積の欄中「用途」とは、第</w:t>
      </w:r>
      <w:r>
        <w:rPr>
          <w:rFonts w:hint="eastAsia"/>
          <w:sz w:val="18"/>
        </w:rPr>
        <w:t>25</w:t>
      </w:r>
      <w:r>
        <w:rPr>
          <w:rFonts w:hint="eastAsia"/>
          <w:sz w:val="18"/>
        </w:rPr>
        <w:t>条の４第１項各号又は第</w:t>
      </w:r>
      <w:r>
        <w:rPr>
          <w:rFonts w:hint="eastAsia"/>
          <w:sz w:val="18"/>
        </w:rPr>
        <w:t>27</w:t>
      </w:r>
      <w:r>
        <w:rPr>
          <w:rFonts w:hint="eastAsia"/>
          <w:sz w:val="18"/>
        </w:rPr>
        <w:t>条の３第３項各号に定める用途をいう。</w:t>
      </w:r>
    </w:p>
    <w:p>
      <w:pPr>
        <w:pStyle w:val="0"/>
        <w:ind w:left="810" w:hanging="810" w:hangingChars="450"/>
        <w:rPr>
          <w:rFonts w:hint="eastAsia"/>
          <w:sz w:val="18"/>
        </w:rPr>
      </w:pPr>
      <w:r>
        <w:rPr>
          <w:rFonts w:hint="eastAsia"/>
          <w:sz w:val="18"/>
        </w:rPr>
        <w:t>　　　４　専用タンク、廃油タンク等又は簡易タンクにあつては、構造設備明細書（様式第４のホ又は様式第４のヘ）を添付すること。</w:t>
      </w:r>
    </w:p>
    <w:sectPr>
      <w:pgSz w:w="11906" w:h="16838"/>
      <w:pgMar w:top="1134" w:right="1418" w:bottom="567" w:left="1701" w:header="851" w:footer="992" w:gutter="0"/>
      <w:cols w:space="720"/>
      <w:textDirection w:val="lrTb"/>
      <w:docGrid w:type="lines" w:linePitch="299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Ｐ明朝" w:hAnsi="ＭＳ Ｐ明朝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Ｐ明朝" w:hAnsi="ＭＳ Ｐ明朝"/>
      <w:kern w:val="2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18</Words>
  <Characters>797</Characters>
  <Application>JUST Note</Application>
  <Lines>317</Lines>
  <Paragraphs>113</Paragraphs>
  <Company>精華町役場</Company>
  <CharactersWithSpaces>1067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安田 啓一</dc:creator>
  <cp:lastModifiedBy>澤田 勝憲</cp:lastModifiedBy>
  <dcterms:created xsi:type="dcterms:W3CDTF">2021-01-05T10:50:00Z</dcterms:created>
  <dcterms:modified xsi:type="dcterms:W3CDTF">2024-05-21T04:28:08Z</dcterms:modified>
  <cp:revision>2</cp:revision>
</cp:coreProperties>
</file>