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15"/>
        <w:ind w:leftChars="0" w:firstLine="0" w:firstLineChars="0"/>
        <w:jc w:val="center"/>
        <w:rPr>
          <w:rFonts w:hint="default"/>
          <w:color w:val="auto"/>
          <w:sz w:val="23"/>
        </w:rPr>
      </w:pPr>
      <w:r>
        <w:rPr>
          <w:rFonts w:hint="eastAsia"/>
          <w:color w:val="auto"/>
          <w:sz w:val="32"/>
        </w:rPr>
        <w:t>質　問　書</w:t>
      </w:r>
    </w:p>
    <w:p>
      <w:pPr>
        <w:pStyle w:val="15"/>
        <w:ind w:firstLine="6480" w:firstLineChars="2700"/>
        <w:rPr>
          <w:rFonts w:hint="default"/>
          <w:color w:val="auto"/>
        </w:rPr>
      </w:pPr>
      <w:r>
        <w:rPr>
          <w:rFonts w:hint="eastAsia"/>
          <w:color w:val="auto"/>
        </w:rPr>
        <w:t>令和７年　　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日</w:t>
      </w:r>
    </w:p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>精華町長</w:t>
      </w:r>
      <w:r>
        <w:rPr>
          <w:rFonts w:hint="eastAsia"/>
          <w:color w:val="auto"/>
        </w:rPr>
        <w:t>　杉浦　正省　</w:t>
      </w:r>
      <w:r>
        <w:rPr>
          <w:rFonts w:hint="default"/>
          <w:color w:val="auto"/>
        </w:rPr>
        <w:t>様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ind w:left="0" w:leftChars="0" w:firstLine="4320" w:firstLineChars="18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商号または名称　　　　　　　　　　　　　　</w:t>
      </w: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  <w:u w:val="single" w:color="auto"/>
        </w:rPr>
        <w:t>代表者氏名　　　　　　　　　　　　　　　　</w:t>
      </w:r>
    </w:p>
    <w:p>
      <w:pPr>
        <w:pStyle w:val="15"/>
        <w:ind w:left="0" w:leftChars="0" w:firstLine="0" w:firstLineChars="0"/>
        <w:rPr>
          <w:rFonts w:hint="default"/>
          <w:color w:val="auto"/>
          <w:sz w:val="24"/>
        </w:rPr>
      </w:pP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050"/>
        <w:gridCol w:w="8610"/>
      </w:tblGrid>
      <w:tr>
        <w:trPr>
          <w:trHeight w:val="536" w:hRule="atLeast"/>
        </w:trPr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業務</w:t>
            </w:r>
            <w:r>
              <w:rPr>
                <w:rFonts w:hint="default"/>
                <w:color w:val="auto"/>
                <w:sz w:val="24"/>
              </w:rPr>
              <w:t>名</w:t>
            </w:r>
          </w:p>
        </w:tc>
        <w:tc>
          <w:tcPr>
            <w:tcW w:w="861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令和７年度　精華町移動図書館車運行業務委託（７月～３月）</w:t>
            </w:r>
          </w:p>
        </w:tc>
      </w:tr>
    </w:tbl>
    <w:p>
      <w:pPr>
        <w:pStyle w:val="15"/>
        <w:ind w:left="0" w:leftChars="0" w:firstLine="0" w:firstLineChars="0"/>
        <w:rPr>
          <w:rFonts w:hint="default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上記業務について、下記のとおり質問しますので、回答願います。</w:t>
      </w: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9660"/>
      </w:tblGrid>
      <w:tr>
        <w:trPr>
          <w:trHeight w:val="536" w:hRule="atLeast"/>
        </w:trPr>
        <w:tc>
          <w:tcPr>
            <w:tcW w:w="96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質問事項</w:t>
            </w: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6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hangingChars="10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１．質問が１枚に入りきらない場合は、この用紙をコピーして使用してください。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２．質問書は入札公告に記載の提出期限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令和７年６月８日（日）正午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までに電子メールにより提出すること。（電話、ＦＡＸ、郵送等での受付はいたしません。）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３．質問書は、質問が届いたことを確認した時点で、生涯学習課図書係から受信した旨のメールを返信します。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質問書提出期限を過ぎても受信メールが届かない場合は、下記までお問い合わせください。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４．回答は入札公告に記載の期日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令和７年６月１０日（火）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までに町ホームページに掲載する。（電話、ＦＡＸ、電子メール、郵送等での回答はいたしません。）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５．質問がない場合は提出不要です。また提出期限を過ぎた場合は受け取りません。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６．質問の有無についての問合わせは電話でも結構です。</w:t>
      </w:r>
    </w:p>
    <w:p>
      <w:pPr>
        <w:pStyle w:val="0"/>
        <w:autoSpaceDE w:val="0"/>
        <w:autoSpaceDN w:val="0"/>
        <w:adjustRightInd w:val="0"/>
        <w:spacing w:line="200" w:lineRule="exact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240" w:lineRule="auto"/>
        <w:ind w:left="0" w:leftChars="0" w:firstLine="2640" w:firstLineChars="1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（問い合わせ先）精華町　教育部　生涯学習課　図書係</w:t>
      </w:r>
    </w:p>
    <w:p>
      <w:pPr>
        <w:pStyle w:val="15"/>
        <w:tabs>
          <w:tab w:val="clear" w:pos="142"/>
        </w:tabs>
        <w:adjustRightInd w:val="0"/>
        <w:spacing w:line="240" w:lineRule="auto"/>
        <w:ind w:left="3833" w:leftChars="1825" w:firstLine="720" w:firstLineChars="3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電話番号　０７７４－９５－１９１１</w:t>
      </w:r>
    </w:p>
    <w:p>
      <w:pPr>
        <w:pStyle w:val="15"/>
        <w:tabs>
          <w:tab w:val="clear" w:pos="142"/>
        </w:tabs>
        <w:adjustRightInd w:val="0"/>
        <w:spacing w:line="240" w:lineRule="auto"/>
        <w:ind w:left="3833" w:leftChars="1825" w:firstLine="720" w:firstLineChars="3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メールアドレス　</w:t>
      </w:r>
      <w:r>
        <w:rPr>
          <w:rFonts w:hint="eastAsia" w:ascii="ＭＳ 明朝" w:hAnsi="ＭＳ 明朝" w:eastAsia="ＭＳ 明朝"/>
          <w:color w:val="auto"/>
          <w:sz w:val="24"/>
        </w:rPr>
        <w:t>tosho@town.seika.lg.jp</w:t>
      </w: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sectPr>
      <w:footerReference r:id="rId5" w:type="default"/>
      <w:pgSz w:w="11906" w:h="16838"/>
      <w:pgMar w:top="1134" w:right="1134" w:bottom="1134" w:left="1134" w:header="680" w:footer="680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SansCJKjp-Regular-VKana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San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35618517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ody Text Indent 3"/>
    <w:basedOn w:val="0"/>
    <w:next w:val="26"/>
    <w:link w:val="27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65" w:leftChars="0" w:rightChars="0" w:hanging="765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本文インデント 3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paragraph" w:styleId="28">
    <w:name w:val="Body Text Inden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インデント 2 (文字)"/>
    <w:basedOn w:val="10"/>
    <w:next w:val="29"/>
    <w:link w:val="28"/>
    <w:uiPriority w:val="0"/>
  </w:style>
  <w:style w:type="paragraph" w:styleId="30">
    <w:name w:val="Body Text Indent"/>
    <w:basedOn w:val="0"/>
    <w:next w:val="30"/>
    <w:link w:val="3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1" w:customStyle="1">
    <w:name w:val="本文インデント (文字)"/>
    <w:basedOn w:val="10"/>
    <w:next w:val="31"/>
    <w:link w:val="3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2236</TotalTime>
  <Pages>1</Pages>
  <Words>5</Words>
  <Characters>503</Characters>
  <Application>JUST Note</Application>
  <Lines>35</Lines>
  <Paragraphs>19</Paragraphs>
  <Company>精華町役場</Company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島川 宗久</dc:creator>
  <cp:lastModifiedBy>水口 直樹</cp:lastModifiedBy>
  <cp:lastPrinted>2022-04-26T02:39:03Z</cp:lastPrinted>
  <dcterms:created xsi:type="dcterms:W3CDTF">2012-08-13T01:38:00Z</dcterms:created>
  <dcterms:modified xsi:type="dcterms:W3CDTF">2025-05-22T11:30:39Z</dcterms:modified>
  <cp:revision>94</cp:revision>
</cp:coreProperties>
</file>